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C2B3" w14:textId="77777777" w:rsidR="00EF6027" w:rsidRDefault="009D4B14" w:rsidP="00B3634C">
      <w:pPr>
        <w:jc w:val="center"/>
        <w:rPr>
          <w:rFonts w:ascii="Times New Roman" w:hAnsi="Times New Roman" w:cs="Times New Roman"/>
          <w:b/>
          <w:bCs/>
          <w:color w:val="C00000"/>
          <w:sz w:val="24"/>
          <w:szCs w:val="24"/>
        </w:rPr>
      </w:pPr>
      <w:r w:rsidRPr="00EF6027">
        <w:rPr>
          <w:rFonts w:ascii="Times New Roman" w:hAnsi="Times New Roman" w:cs="Times New Roman"/>
          <w:b/>
          <w:bCs/>
          <w:color w:val="C00000"/>
          <w:sz w:val="24"/>
          <w:szCs w:val="24"/>
        </w:rPr>
        <w:t>S</w:t>
      </w:r>
      <w:r w:rsidR="00EF6027">
        <w:rPr>
          <w:rFonts w:ascii="Times New Roman" w:hAnsi="Times New Roman" w:cs="Times New Roman"/>
          <w:b/>
          <w:bCs/>
          <w:color w:val="C00000"/>
          <w:sz w:val="24"/>
          <w:szCs w:val="24"/>
        </w:rPr>
        <w:t>AVE THE DATE</w:t>
      </w:r>
    </w:p>
    <w:p w14:paraId="6681AFC4" w14:textId="2F1D8AAC" w:rsidR="009D4B14" w:rsidRDefault="009D4B14" w:rsidP="00B3634C">
      <w:pPr>
        <w:jc w:val="center"/>
        <w:rPr>
          <w:rFonts w:ascii="Times New Roman" w:hAnsi="Times New Roman" w:cs="Times New Roman"/>
          <w:b/>
          <w:bCs/>
          <w:sz w:val="28"/>
          <w:szCs w:val="28"/>
        </w:rPr>
      </w:pPr>
      <w:r>
        <w:rPr>
          <w:rFonts w:ascii="Times New Roman" w:hAnsi="Times New Roman" w:cs="Times New Roman"/>
          <w:b/>
          <w:bCs/>
          <w:sz w:val="24"/>
          <w:szCs w:val="24"/>
        </w:rPr>
        <w:br/>
      </w:r>
      <w:r w:rsidR="00995E59">
        <w:rPr>
          <w:rFonts w:ascii="Times New Roman" w:hAnsi="Times New Roman" w:cs="Times New Roman"/>
          <w:b/>
          <w:bCs/>
          <w:sz w:val="28"/>
          <w:szCs w:val="28"/>
        </w:rPr>
        <w:t xml:space="preserve">DOE/NRC Collaboration on </w:t>
      </w:r>
      <w:r w:rsidRPr="009D4B14">
        <w:rPr>
          <w:rFonts w:ascii="Times New Roman" w:hAnsi="Times New Roman" w:cs="Times New Roman"/>
          <w:b/>
          <w:bCs/>
          <w:sz w:val="28"/>
          <w:szCs w:val="28"/>
        </w:rPr>
        <w:t xml:space="preserve">Criticality Safety Support for </w:t>
      </w:r>
      <w:r w:rsidR="00B3634C">
        <w:rPr>
          <w:rFonts w:ascii="Times New Roman" w:hAnsi="Times New Roman" w:cs="Times New Roman"/>
          <w:b/>
          <w:bCs/>
          <w:sz w:val="28"/>
          <w:szCs w:val="28"/>
        </w:rPr>
        <w:br/>
      </w:r>
      <w:r w:rsidRPr="009D4B14">
        <w:rPr>
          <w:rFonts w:ascii="Times New Roman" w:hAnsi="Times New Roman" w:cs="Times New Roman"/>
          <w:b/>
          <w:bCs/>
          <w:sz w:val="28"/>
          <w:szCs w:val="28"/>
        </w:rPr>
        <w:t xml:space="preserve">Commercial-Scale HALEU Fuel Cycles </w:t>
      </w:r>
      <w:r w:rsidR="00995E59">
        <w:rPr>
          <w:rFonts w:ascii="Times New Roman" w:hAnsi="Times New Roman" w:cs="Times New Roman"/>
          <w:b/>
          <w:bCs/>
          <w:sz w:val="28"/>
          <w:szCs w:val="28"/>
        </w:rPr>
        <w:t xml:space="preserve">(DNCSH) </w:t>
      </w:r>
      <w:r w:rsidRPr="009D4B14">
        <w:rPr>
          <w:rFonts w:ascii="Times New Roman" w:hAnsi="Times New Roman" w:cs="Times New Roman"/>
          <w:b/>
          <w:bCs/>
          <w:sz w:val="28"/>
          <w:szCs w:val="28"/>
        </w:rPr>
        <w:t>Workshop</w:t>
      </w:r>
      <w:r w:rsidR="00995E59">
        <w:rPr>
          <w:rFonts w:ascii="Times New Roman" w:hAnsi="Times New Roman" w:cs="Times New Roman"/>
          <w:b/>
          <w:bCs/>
          <w:sz w:val="28"/>
          <w:szCs w:val="28"/>
        </w:rPr>
        <w:t xml:space="preserve"> #1</w:t>
      </w:r>
    </w:p>
    <w:p w14:paraId="7918D0F1" w14:textId="2EA885CA" w:rsidR="009D4B14" w:rsidRDefault="009D4B14" w:rsidP="009D4B14">
      <w:pPr>
        <w:jc w:val="center"/>
        <w:rPr>
          <w:rFonts w:ascii="Times New Roman" w:hAnsi="Times New Roman" w:cs="Times New Roman"/>
          <w:b/>
          <w:bCs/>
          <w:sz w:val="24"/>
          <w:szCs w:val="24"/>
        </w:rPr>
      </w:pPr>
      <w:r>
        <w:rPr>
          <w:rFonts w:ascii="Times New Roman" w:hAnsi="Times New Roman" w:cs="Times New Roman"/>
          <w:b/>
          <w:bCs/>
          <w:sz w:val="24"/>
          <w:szCs w:val="24"/>
        </w:rPr>
        <w:t xml:space="preserve">A Collaboration between the U.S. Department of Energy </w:t>
      </w:r>
      <w:r>
        <w:rPr>
          <w:rFonts w:ascii="Times New Roman" w:hAnsi="Times New Roman" w:cs="Times New Roman"/>
          <w:b/>
          <w:bCs/>
          <w:sz w:val="24"/>
          <w:szCs w:val="24"/>
        </w:rPr>
        <w:br/>
        <w:t>and the U.S. Nuclear Regulatory Commission</w:t>
      </w:r>
    </w:p>
    <w:p w14:paraId="4D36787F" w14:textId="77777777" w:rsidR="00EF6027" w:rsidRDefault="00EF6027" w:rsidP="009D4B14">
      <w:pPr>
        <w:jc w:val="center"/>
        <w:rPr>
          <w:rFonts w:ascii="Times New Roman" w:hAnsi="Times New Roman" w:cs="Times New Roman"/>
          <w:b/>
          <w:bCs/>
          <w:sz w:val="24"/>
          <w:szCs w:val="24"/>
        </w:rPr>
      </w:pPr>
    </w:p>
    <w:p w14:paraId="269B26D7" w14:textId="5593A97E" w:rsidR="009D4B14" w:rsidRDefault="009D4B14" w:rsidP="009D4B14">
      <w:pPr>
        <w:rPr>
          <w:rFonts w:ascii="Times New Roman" w:hAnsi="Times New Roman" w:cs="Times New Roman"/>
          <w:b/>
          <w:bCs/>
          <w:sz w:val="24"/>
          <w:szCs w:val="24"/>
        </w:rPr>
      </w:pPr>
      <w:r>
        <w:rPr>
          <w:rFonts w:ascii="Times New Roman" w:hAnsi="Times New Roman" w:cs="Times New Roman"/>
          <w:b/>
          <w:bCs/>
          <w:sz w:val="24"/>
          <w:szCs w:val="24"/>
        </w:rPr>
        <w:t>When: Thursday, February 29, 2024</w:t>
      </w:r>
    </w:p>
    <w:p w14:paraId="760E051F" w14:textId="0FBA3613" w:rsidR="009D4B14" w:rsidRDefault="009D4B14" w:rsidP="009D4B14">
      <w:pPr>
        <w:rPr>
          <w:rFonts w:ascii="Times New Roman" w:hAnsi="Times New Roman" w:cs="Times New Roman"/>
          <w:b/>
          <w:bCs/>
          <w:sz w:val="24"/>
          <w:szCs w:val="24"/>
        </w:rPr>
      </w:pPr>
      <w:r>
        <w:rPr>
          <w:rFonts w:ascii="Times New Roman" w:hAnsi="Times New Roman" w:cs="Times New Roman"/>
          <w:b/>
          <w:bCs/>
          <w:sz w:val="24"/>
          <w:szCs w:val="24"/>
        </w:rPr>
        <w:t>Where: Webinar (Details on registration available soon)</w:t>
      </w:r>
    </w:p>
    <w:p w14:paraId="52D8D867" w14:textId="3DFC90E5" w:rsidR="002969C9" w:rsidRDefault="009D4B14" w:rsidP="002969C9">
      <w:pPr>
        <w:spacing w:after="0"/>
        <w:rPr>
          <w:rFonts w:ascii="Times New Roman" w:eastAsia="Times New Roman" w:hAnsi="Times New Roman" w:cs="Times New Roman"/>
          <w:kern w:val="0"/>
          <w:sz w:val="24"/>
          <w:szCs w:val="24"/>
          <w14:ligatures w14:val="none"/>
        </w:rPr>
      </w:pPr>
      <w:r>
        <w:rPr>
          <w:rFonts w:ascii="Times New Roman" w:hAnsi="Times New Roman" w:cs="Times New Roman"/>
          <w:b/>
          <w:bCs/>
          <w:sz w:val="24"/>
          <w:szCs w:val="24"/>
        </w:rPr>
        <w:t xml:space="preserve">Abstract: </w:t>
      </w:r>
      <w:r w:rsidR="002969C9" w:rsidRPr="002969C9">
        <w:rPr>
          <w:rFonts w:ascii="Times New Roman" w:eastAsia="Times New Roman" w:hAnsi="Times New Roman" w:cs="Times New Roman"/>
          <w:kern w:val="0"/>
          <w:sz w:val="24"/>
          <w:szCs w:val="24"/>
          <w14:ligatures w14:val="none"/>
        </w:rPr>
        <w:t xml:space="preserve">Demand for a fuel enrichment range known as high-assay, low-enriched uranium (HALEU) is rapidly increasing </w:t>
      </w:r>
      <w:r w:rsidR="00ED3B1F">
        <w:rPr>
          <w:rFonts w:ascii="Times New Roman" w:eastAsia="Times New Roman" w:hAnsi="Times New Roman" w:cs="Times New Roman"/>
          <w:kern w:val="0"/>
          <w:sz w:val="24"/>
          <w:szCs w:val="24"/>
          <w14:ligatures w14:val="none"/>
        </w:rPr>
        <w:t>driven by</w:t>
      </w:r>
      <w:r w:rsidR="00ED3B1F" w:rsidRPr="002969C9">
        <w:rPr>
          <w:rFonts w:ascii="Times New Roman" w:eastAsia="Times New Roman" w:hAnsi="Times New Roman" w:cs="Times New Roman"/>
          <w:kern w:val="0"/>
          <w:sz w:val="24"/>
          <w:szCs w:val="24"/>
          <w14:ligatures w14:val="none"/>
        </w:rPr>
        <w:t xml:space="preserve"> </w:t>
      </w:r>
      <w:r w:rsidR="002969C9" w:rsidRPr="002969C9">
        <w:rPr>
          <w:rFonts w:ascii="Times New Roman" w:eastAsia="Times New Roman" w:hAnsi="Times New Roman" w:cs="Times New Roman"/>
          <w:kern w:val="0"/>
          <w:sz w:val="24"/>
          <w:szCs w:val="24"/>
          <w14:ligatures w14:val="none"/>
        </w:rPr>
        <w:t xml:space="preserve">potential new, advanced power reactors and performance enhancements to existing commercial power reactors. The HALEU </w:t>
      </w:r>
      <w:r w:rsidR="00F83C2A">
        <w:rPr>
          <w:rFonts w:ascii="Times New Roman" w:eastAsia="Times New Roman" w:hAnsi="Times New Roman" w:cs="Times New Roman"/>
          <w:kern w:val="0"/>
          <w:sz w:val="24"/>
          <w:szCs w:val="24"/>
          <w14:ligatures w14:val="none"/>
        </w:rPr>
        <w:t>A</w:t>
      </w:r>
      <w:r w:rsidR="002969C9" w:rsidRPr="002969C9">
        <w:rPr>
          <w:rFonts w:ascii="Times New Roman" w:eastAsia="Times New Roman" w:hAnsi="Times New Roman" w:cs="Times New Roman"/>
          <w:kern w:val="0"/>
          <w:sz w:val="24"/>
          <w:szCs w:val="24"/>
          <w14:ligatures w14:val="none"/>
        </w:rPr>
        <w:t xml:space="preserve">vailability </w:t>
      </w:r>
      <w:r w:rsidR="00F83C2A">
        <w:rPr>
          <w:rFonts w:ascii="Times New Roman" w:eastAsia="Times New Roman" w:hAnsi="Times New Roman" w:cs="Times New Roman"/>
          <w:kern w:val="0"/>
          <w:sz w:val="24"/>
          <w:szCs w:val="24"/>
          <w14:ligatures w14:val="none"/>
        </w:rPr>
        <w:t>P</w:t>
      </w:r>
      <w:r w:rsidR="002969C9" w:rsidRPr="002969C9">
        <w:rPr>
          <w:rFonts w:ascii="Times New Roman" w:eastAsia="Times New Roman" w:hAnsi="Times New Roman" w:cs="Times New Roman"/>
          <w:kern w:val="0"/>
          <w:sz w:val="24"/>
          <w:szCs w:val="24"/>
          <w14:ligatures w14:val="none"/>
        </w:rPr>
        <w:t xml:space="preserve">rogram is addressing </w:t>
      </w:r>
      <w:r w:rsidR="00075227">
        <w:rPr>
          <w:rFonts w:ascii="Times New Roman" w:eastAsia="Times New Roman" w:hAnsi="Times New Roman" w:cs="Times New Roman"/>
          <w:kern w:val="0"/>
          <w:sz w:val="24"/>
          <w:szCs w:val="24"/>
          <w14:ligatures w14:val="none"/>
        </w:rPr>
        <w:t>existing challenges</w:t>
      </w:r>
      <w:r w:rsidR="00FE14E7">
        <w:rPr>
          <w:rFonts w:ascii="Times New Roman" w:eastAsia="Times New Roman" w:hAnsi="Times New Roman" w:cs="Times New Roman"/>
          <w:kern w:val="0"/>
          <w:sz w:val="24"/>
          <w:szCs w:val="24"/>
          <w14:ligatures w14:val="none"/>
        </w:rPr>
        <w:t xml:space="preserve"> to the</w:t>
      </w:r>
      <w:r w:rsidR="002969C9" w:rsidRPr="002969C9">
        <w:rPr>
          <w:rFonts w:ascii="Times New Roman" w:eastAsia="Times New Roman" w:hAnsi="Times New Roman" w:cs="Times New Roman"/>
          <w:kern w:val="0"/>
          <w:sz w:val="24"/>
          <w:szCs w:val="24"/>
          <w14:ligatures w14:val="none"/>
        </w:rPr>
        <w:t xml:space="preserve"> U.S. infrastructure necessary for a commercial-scale enrichment operation that supplies this demand. However, there is an additional important parallel consideration for a timely transition to HALEU-based fuel cycles, in that the U.S. N</w:t>
      </w:r>
      <w:r w:rsidR="00827D58">
        <w:rPr>
          <w:rFonts w:ascii="Times New Roman" w:eastAsia="Times New Roman" w:hAnsi="Times New Roman" w:cs="Times New Roman"/>
          <w:kern w:val="0"/>
          <w:sz w:val="24"/>
          <w:szCs w:val="24"/>
          <w14:ligatures w14:val="none"/>
        </w:rPr>
        <w:t xml:space="preserve">uclear </w:t>
      </w:r>
      <w:r w:rsidR="002969C9" w:rsidRPr="002969C9">
        <w:rPr>
          <w:rFonts w:ascii="Times New Roman" w:eastAsia="Times New Roman" w:hAnsi="Times New Roman" w:cs="Times New Roman"/>
          <w:kern w:val="0"/>
          <w:sz w:val="24"/>
          <w:szCs w:val="24"/>
          <w14:ligatures w14:val="none"/>
        </w:rPr>
        <w:t>R</w:t>
      </w:r>
      <w:r w:rsidR="00827D58">
        <w:rPr>
          <w:rFonts w:ascii="Times New Roman" w:eastAsia="Times New Roman" w:hAnsi="Times New Roman" w:cs="Times New Roman"/>
          <w:kern w:val="0"/>
          <w:sz w:val="24"/>
          <w:szCs w:val="24"/>
          <w14:ligatures w14:val="none"/>
        </w:rPr>
        <w:t xml:space="preserve">egulatory </w:t>
      </w:r>
      <w:r w:rsidR="002969C9" w:rsidRPr="002969C9">
        <w:rPr>
          <w:rFonts w:ascii="Times New Roman" w:eastAsia="Times New Roman" w:hAnsi="Times New Roman" w:cs="Times New Roman"/>
          <w:kern w:val="0"/>
          <w:sz w:val="24"/>
          <w:szCs w:val="24"/>
          <w14:ligatures w14:val="none"/>
        </w:rPr>
        <w:t>C</w:t>
      </w:r>
      <w:r w:rsidR="00827D58">
        <w:rPr>
          <w:rFonts w:ascii="Times New Roman" w:eastAsia="Times New Roman" w:hAnsi="Times New Roman" w:cs="Times New Roman"/>
          <w:kern w:val="0"/>
          <w:sz w:val="24"/>
          <w:szCs w:val="24"/>
          <w14:ligatures w14:val="none"/>
        </w:rPr>
        <w:t>ommission (NRC)</w:t>
      </w:r>
      <w:r w:rsidR="002969C9" w:rsidRPr="002969C9">
        <w:rPr>
          <w:rFonts w:ascii="Times New Roman" w:eastAsia="Times New Roman" w:hAnsi="Times New Roman" w:cs="Times New Roman"/>
          <w:kern w:val="0"/>
          <w:sz w:val="24"/>
          <w:szCs w:val="24"/>
          <w14:ligatures w14:val="none"/>
        </w:rPr>
        <w:t xml:space="preserve"> must have the data necessary to </w:t>
      </w:r>
      <w:r w:rsidR="00F15ED1">
        <w:rPr>
          <w:rFonts w:ascii="Times New Roman" w:eastAsia="Times New Roman" w:hAnsi="Times New Roman" w:cs="Times New Roman"/>
          <w:kern w:val="0"/>
          <w:sz w:val="24"/>
          <w:szCs w:val="24"/>
          <w14:ligatures w14:val="none"/>
        </w:rPr>
        <w:t xml:space="preserve">perform safety </w:t>
      </w:r>
      <w:r w:rsidR="00F15ED1" w:rsidRPr="002969C9">
        <w:rPr>
          <w:rFonts w:ascii="Times New Roman" w:eastAsia="Times New Roman" w:hAnsi="Times New Roman" w:cs="Times New Roman"/>
          <w:kern w:val="0"/>
          <w:sz w:val="24"/>
          <w:szCs w:val="24"/>
          <w14:ligatures w14:val="none"/>
        </w:rPr>
        <w:t>evaluat</w:t>
      </w:r>
      <w:r w:rsidR="00F15ED1">
        <w:rPr>
          <w:rFonts w:ascii="Times New Roman" w:eastAsia="Times New Roman" w:hAnsi="Times New Roman" w:cs="Times New Roman"/>
          <w:kern w:val="0"/>
          <w:sz w:val="24"/>
          <w:szCs w:val="24"/>
          <w14:ligatures w14:val="none"/>
        </w:rPr>
        <w:t>ions to confirm the performance of</w:t>
      </w:r>
      <w:r w:rsidR="00F15ED1" w:rsidRPr="002969C9">
        <w:rPr>
          <w:rFonts w:ascii="Times New Roman" w:eastAsia="Times New Roman" w:hAnsi="Times New Roman" w:cs="Times New Roman"/>
          <w:kern w:val="0"/>
          <w:sz w:val="24"/>
          <w:szCs w:val="24"/>
          <w14:ligatures w14:val="none"/>
        </w:rPr>
        <w:t xml:space="preserve"> </w:t>
      </w:r>
      <w:r w:rsidR="00F15ED1">
        <w:rPr>
          <w:rFonts w:ascii="Times New Roman" w:eastAsia="Times New Roman" w:hAnsi="Times New Roman" w:cs="Times New Roman"/>
          <w:kern w:val="0"/>
          <w:sz w:val="24"/>
          <w:szCs w:val="24"/>
          <w14:ligatures w14:val="none"/>
        </w:rPr>
        <w:t xml:space="preserve">industry designs. </w:t>
      </w:r>
      <w:r w:rsidR="002969C9" w:rsidRPr="002969C9">
        <w:rPr>
          <w:rFonts w:ascii="Times New Roman" w:eastAsia="Times New Roman" w:hAnsi="Times New Roman" w:cs="Times New Roman"/>
          <w:kern w:val="0"/>
          <w:sz w:val="24"/>
          <w:szCs w:val="24"/>
          <w14:ligatures w14:val="none"/>
        </w:rPr>
        <w:t xml:space="preserve">A significant component of that data </w:t>
      </w:r>
      <w:proofErr w:type="gramStart"/>
      <w:r w:rsidR="002969C9" w:rsidRPr="002969C9">
        <w:rPr>
          <w:rFonts w:ascii="Times New Roman" w:eastAsia="Times New Roman" w:hAnsi="Times New Roman" w:cs="Times New Roman"/>
          <w:kern w:val="0"/>
          <w:sz w:val="24"/>
          <w:szCs w:val="24"/>
          <w14:ligatures w14:val="none"/>
        </w:rPr>
        <w:t>is</w:t>
      </w:r>
      <w:proofErr w:type="gramEnd"/>
      <w:r w:rsidR="002969C9" w:rsidRPr="002969C9">
        <w:rPr>
          <w:rFonts w:ascii="Times New Roman" w:eastAsia="Times New Roman" w:hAnsi="Times New Roman" w:cs="Times New Roman"/>
          <w:kern w:val="0"/>
          <w:sz w:val="24"/>
          <w:szCs w:val="24"/>
          <w14:ligatures w14:val="none"/>
        </w:rPr>
        <w:t xml:space="preserve"> </w:t>
      </w:r>
      <w:proofErr w:type="gramStart"/>
      <w:r w:rsidR="002969C9" w:rsidRPr="002969C9">
        <w:rPr>
          <w:rFonts w:ascii="Times New Roman" w:eastAsia="Times New Roman" w:hAnsi="Times New Roman" w:cs="Times New Roman"/>
          <w:kern w:val="0"/>
          <w:sz w:val="24"/>
          <w:szCs w:val="24"/>
          <w14:ligatures w14:val="none"/>
        </w:rPr>
        <w:t>criticality</w:t>
      </w:r>
      <w:proofErr w:type="gramEnd"/>
      <w:r w:rsidR="002969C9" w:rsidRPr="002969C9">
        <w:rPr>
          <w:rFonts w:ascii="Times New Roman" w:eastAsia="Times New Roman" w:hAnsi="Times New Roman" w:cs="Times New Roman"/>
          <w:kern w:val="0"/>
          <w:sz w:val="24"/>
          <w:szCs w:val="24"/>
          <w14:ligatures w14:val="none"/>
        </w:rPr>
        <w:t xml:space="preserve"> benchmarks that are relevant for the specific proposed fuel forms, geometries, neutron absorbers, moderators for facility operations, and transportation at commercial scale. The commercial scale component is important, as it is currently possible to produce and transport fissile material at any enrichment in any fuel form in small quantities. The economic viability of HALEU-based fuel cycles </w:t>
      </w:r>
      <w:r w:rsidR="00C73ED4">
        <w:rPr>
          <w:rFonts w:ascii="Times New Roman" w:eastAsia="Times New Roman" w:hAnsi="Times New Roman" w:cs="Times New Roman"/>
          <w:kern w:val="0"/>
          <w:sz w:val="24"/>
          <w:szCs w:val="24"/>
          <w14:ligatures w14:val="none"/>
        </w:rPr>
        <w:t>is sensitiv</w:t>
      </w:r>
      <w:r w:rsidR="00064F53">
        <w:rPr>
          <w:rFonts w:ascii="Times New Roman" w:eastAsia="Times New Roman" w:hAnsi="Times New Roman" w:cs="Times New Roman"/>
          <w:kern w:val="0"/>
          <w:sz w:val="24"/>
          <w:szCs w:val="24"/>
          <w14:ligatures w14:val="none"/>
        </w:rPr>
        <w:t>e</w:t>
      </w:r>
      <w:r w:rsidR="00D0413D">
        <w:rPr>
          <w:rFonts w:ascii="Times New Roman" w:eastAsia="Times New Roman" w:hAnsi="Times New Roman" w:cs="Times New Roman"/>
          <w:kern w:val="0"/>
          <w:sz w:val="24"/>
          <w:szCs w:val="24"/>
          <w14:ligatures w14:val="none"/>
        </w:rPr>
        <w:t xml:space="preserve"> </w:t>
      </w:r>
      <w:r w:rsidR="002969C9" w:rsidRPr="002969C9">
        <w:rPr>
          <w:rFonts w:ascii="Times New Roman" w:eastAsia="Times New Roman" w:hAnsi="Times New Roman" w:cs="Times New Roman"/>
          <w:kern w:val="0"/>
          <w:sz w:val="24"/>
          <w:szCs w:val="24"/>
          <w14:ligatures w14:val="none"/>
        </w:rPr>
        <w:t>on being able to safely scale-up the quantity for these specific types of fuel.</w:t>
      </w:r>
    </w:p>
    <w:p w14:paraId="2910FD19" w14:textId="77777777" w:rsidR="002969C9" w:rsidRPr="0067043C" w:rsidRDefault="002969C9" w:rsidP="002969C9">
      <w:pPr>
        <w:spacing w:after="0"/>
        <w:rPr>
          <w:rFonts w:ascii="Times New Roman" w:eastAsia="Times New Roman" w:hAnsi="Times New Roman" w:cs="Times New Roman"/>
          <w:kern w:val="0"/>
          <w:sz w:val="20"/>
          <w:szCs w:val="20"/>
          <w14:ligatures w14:val="none"/>
        </w:rPr>
      </w:pPr>
    </w:p>
    <w:p w14:paraId="63F2BC4F" w14:textId="55EBA6F9" w:rsidR="002969C9" w:rsidRDefault="002969C9" w:rsidP="002969C9">
      <w:pPr>
        <w:spacing w:before="60" w:after="0" w:line="240" w:lineRule="auto"/>
        <w:jc w:val="both"/>
        <w:rPr>
          <w:rFonts w:ascii="Times New Roman" w:eastAsia="Times New Roman" w:hAnsi="Times New Roman" w:cs="Times New Roman"/>
          <w:kern w:val="0"/>
          <w:sz w:val="24"/>
          <w:szCs w:val="24"/>
          <w14:ligatures w14:val="none"/>
        </w:rPr>
      </w:pPr>
      <w:r w:rsidRPr="002969C9">
        <w:rPr>
          <w:rFonts w:ascii="Times New Roman" w:eastAsia="Times New Roman" w:hAnsi="Times New Roman" w:cs="Times New Roman"/>
          <w:kern w:val="0"/>
          <w:sz w:val="24"/>
          <w:szCs w:val="24"/>
          <w14:ligatures w14:val="none"/>
        </w:rPr>
        <w:t>Congress has recognized this need, and as part of the Inflation Reduction Act, has allocated $100M to the U.S. Department of Energy (DOE)</w:t>
      </w:r>
      <w:r w:rsidR="00422425">
        <w:rPr>
          <w:rFonts w:ascii="Times New Roman" w:eastAsia="Times New Roman" w:hAnsi="Times New Roman" w:cs="Times New Roman"/>
          <w:kern w:val="0"/>
          <w:sz w:val="24"/>
          <w:szCs w:val="24"/>
          <w14:ligatures w14:val="none"/>
        </w:rPr>
        <w:t xml:space="preserve"> to develop criticality safety data </w:t>
      </w:r>
      <w:r w:rsidR="00765C7D">
        <w:rPr>
          <w:rFonts w:ascii="Times New Roman" w:eastAsia="Times New Roman" w:hAnsi="Times New Roman" w:cs="Times New Roman"/>
          <w:kern w:val="0"/>
          <w:sz w:val="24"/>
          <w:szCs w:val="24"/>
          <w14:ligatures w14:val="none"/>
        </w:rPr>
        <w:t>and</w:t>
      </w:r>
      <w:r w:rsidR="00422425">
        <w:rPr>
          <w:rFonts w:ascii="Times New Roman" w:eastAsia="Times New Roman" w:hAnsi="Times New Roman" w:cs="Times New Roman"/>
          <w:kern w:val="0"/>
          <w:sz w:val="24"/>
          <w:szCs w:val="24"/>
          <w14:ligatures w14:val="none"/>
        </w:rPr>
        <w:t xml:space="preserve"> </w:t>
      </w:r>
      <w:r w:rsidR="00031882">
        <w:rPr>
          <w:rFonts w:ascii="Times New Roman" w:eastAsia="Times New Roman" w:hAnsi="Times New Roman" w:cs="Times New Roman"/>
          <w:kern w:val="0"/>
          <w:sz w:val="24"/>
          <w:szCs w:val="24"/>
          <w14:ligatures w14:val="none"/>
        </w:rPr>
        <w:t xml:space="preserve">support the industry </w:t>
      </w:r>
      <w:r w:rsidR="00770545">
        <w:rPr>
          <w:rFonts w:ascii="Times New Roman" w:eastAsia="Times New Roman" w:hAnsi="Times New Roman" w:cs="Times New Roman"/>
          <w:kern w:val="0"/>
          <w:sz w:val="24"/>
          <w:szCs w:val="24"/>
          <w14:ligatures w14:val="none"/>
        </w:rPr>
        <w:t xml:space="preserve">with </w:t>
      </w:r>
      <w:r w:rsidR="00031882">
        <w:rPr>
          <w:rFonts w:ascii="Times New Roman" w:eastAsia="Times New Roman" w:hAnsi="Times New Roman" w:cs="Times New Roman"/>
          <w:kern w:val="0"/>
          <w:sz w:val="24"/>
          <w:szCs w:val="24"/>
          <w14:ligatures w14:val="none"/>
        </w:rPr>
        <w:t>transportation</w:t>
      </w:r>
      <w:r w:rsidR="00770545">
        <w:rPr>
          <w:rFonts w:ascii="Times New Roman" w:eastAsia="Times New Roman" w:hAnsi="Times New Roman" w:cs="Times New Roman"/>
          <w:kern w:val="0"/>
          <w:sz w:val="24"/>
          <w:szCs w:val="24"/>
          <w14:ligatures w14:val="none"/>
        </w:rPr>
        <w:t xml:space="preserve"> challenges</w:t>
      </w:r>
      <w:r w:rsidR="007A1EC6">
        <w:rPr>
          <w:rFonts w:ascii="Times New Roman" w:eastAsia="Times New Roman" w:hAnsi="Times New Roman" w:cs="Times New Roman"/>
          <w:kern w:val="0"/>
          <w:sz w:val="24"/>
          <w:szCs w:val="24"/>
          <w14:ligatures w14:val="none"/>
        </w:rPr>
        <w:t xml:space="preserve">, </w:t>
      </w:r>
      <w:r w:rsidR="00765C7D">
        <w:rPr>
          <w:rFonts w:ascii="Times New Roman" w:eastAsia="Times New Roman" w:hAnsi="Times New Roman" w:cs="Times New Roman"/>
          <w:kern w:val="0"/>
          <w:sz w:val="24"/>
          <w:szCs w:val="24"/>
          <w14:ligatures w14:val="none"/>
        </w:rPr>
        <w:t xml:space="preserve">where the latter is </w:t>
      </w:r>
      <w:r w:rsidR="007A1EC6">
        <w:rPr>
          <w:rFonts w:ascii="Times New Roman" w:eastAsia="Times New Roman" w:hAnsi="Times New Roman" w:cs="Times New Roman"/>
          <w:kern w:val="0"/>
          <w:sz w:val="24"/>
          <w:szCs w:val="24"/>
          <w14:ligatures w14:val="none"/>
        </w:rPr>
        <w:t>a separate activity</w:t>
      </w:r>
      <w:r w:rsidR="00031882">
        <w:rPr>
          <w:rFonts w:ascii="Times New Roman" w:eastAsia="Times New Roman" w:hAnsi="Times New Roman" w:cs="Times New Roman"/>
          <w:kern w:val="0"/>
          <w:sz w:val="24"/>
          <w:szCs w:val="24"/>
          <w14:ligatures w14:val="none"/>
        </w:rPr>
        <w:t>.</w:t>
      </w:r>
      <w:r w:rsidRPr="002969C9">
        <w:rPr>
          <w:rFonts w:ascii="Times New Roman" w:eastAsia="Times New Roman" w:hAnsi="Times New Roman" w:cs="Times New Roman"/>
          <w:kern w:val="0"/>
          <w:sz w:val="24"/>
          <w:szCs w:val="24"/>
          <w14:ligatures w14:val="none"/>
        </w:rPr>
        <w:t xml:space="preserve"> </w:t>
      </w:r>
      <w:r w:rsidR="00770545">
        <w:rPr>
          <w:rFonts w:ascii="Times New Roman" w:eastAsia="Times New Roman" w:hAnsi="Times New Roman" w:cs="Times New Roman"/>
          <w:kern w:val="0"/>
          <w:sz w:val="24"/>
          <w:szCs w:val="24"/>
          <w14:ligatures w14:val="none"/>
        </w:rPr>
        <w:t>This project</w:t>
      </w:r>
      <w:r w:rsidR="007A1EC6">
        <w:rPr>
          <w:rFonts w:ascii="Times New Roman" w:eastAsia="Times New Roman" w:hAnsi="Times New Roman" w:cs="Times New Roman"/>
          <w:kern w:val="0"/>
          <w:sz w:val="24"/>
          <w:szCs w:val="24"/>
          <w14:ligatures w14:val="none"/>
        </w:rPr>
        <w:t xml:space="preserve">, through the development of </w:t>
      </w:r>
      <w:r w:rsidR="0077441E">
        <w:rPr>
          <w:rFonts w:ascii="Times New Roman" w:eastAsia="Times New Roman" w:hAnsi="Times New Roman" w:cs="Times New Roman"/>
          <w:kern w:val="0"/>
          <w:sz w:val="24"/>
          <w:szCs w:val="24"/>
          <w14:ligatures w14:val="none"/>
        </w:rPr>
        <w:t xml:space="preserve">publicly available </w:t>
      </w:r>
      <w:r w:rsidR="007A1EC6">
        <w:rPr>
          <w:rFonts w:ascii="Times New Roman" w:eastAsia="Times New Roman" w:hAnsi="Times New Roman" w:cs="Times New Roman"/>
          <w:kern w:val="0"/>
          <w:sz w:val="24"/>
          <w:szCs w:val="24"/>
          <w14:ligatures w14:val="none"/>
        </w:rPr>
        <w:t>data</w:t>
      </w:r>
      <w:r w:rsidR="002454F2">
        <w:rPr>
          <w:rFonts w:ascii="Times New Roman" w:eastAsia="Times New Roman" w:hAnsi="Times New Roman" w:cs="Times New Roman"/>
          <w:kern w:val="0"/>
          <w:sz w:val="24"/>
          <w:szCs w:val="24"/>
          <w14:ligatures w14:val="none"/>
        </w:rPr>
        <w:t>, will</w:t>
      </w:r>
      <w:r w:rsidR="00770545">
        <w:rPr>
          <w:rFonts w:ascii="Times New Roman" w:eastAsia="Times New Roman" w:hAnsi="Times New Roman" w:cs="Times New Roman"/>
          <w:kern w:val="0"/>
          <w:sz w:val="24"/>
          <w:szCs w:val="24"/>
          <w14:ligatures w14:val="none"/>
        </w:rPr>
        <w:t xml:space="preserve"> </w:t>
      </w:r>
      <w:r w:rsidRPr="002969C9">
        <w:rPr>
          <w:rFonts w:ascii="Times New Roman" w:eastAsia="Times New Roman" w:hAnsi="Times New Roman" w:cs="Times New Roman"/>
          <w:kern w:val="0"/>
          <w:sz w:val="24"/>
          <w:szCs w:val="24"/>
          <w14:ligatures w14:val="none"/>
        </w:rPr>
        <w:t xml:space="preserve">support the NRC in initiating, executing, and completing activities which will reduce the uncertainty associated with approving commercial-scale facility and transportation operations for the HALEU fuel cycle. </w:t>
      </w:r>
    </w:p>
    <w:p w14:paraId="17FEF22C" w14:textId="77777777" w:rsidR="002969C9" w:rsidRPr="0067043C" w:rsidRDefault="002969C9" w:rsidP="002969C9">
      <w:pPr>
        <w:spacing w:before="60" w:after="0" w:line="240" w:lineRule="auto"/>
        <w:jc w:val="both"/>
        <w:rPr>
          <w:rFonts w:ascii="Times New Roman" w:eastAsia="Times New Roman" w:hAnsi="Times New Roman" w:cs="Times New Roman"/>
          <w:kern w:val="0"/>
          <w:sz w:val="20"/>
          <w:szCs w:val="20"/>
          <w14:ligatures w14:val="none"/>
        </w:rPr>
      </w:pPr>
    </w:p>
    <w:p w14:paraId="24D8753D" w14:textId="60391EFE" w:rsidR="002969C9" w:rsidRPr="002969C9" w:rsidRDefault="002969C9" w:rsidP="002969C9">
      <w:pPr>
        <w:spacing w:before="60"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This webinar</w:t>
      </w:r>
      <w:r w:rsidR="00790866">
        <w:rPr>
          <w:rFonts w:ascii="Times New Roman" w:eastAsia="Times New Roman" w:hAnsi="Times New Roman" w:cs="Times New Roman"/>
          <w:kern w:val="0"/>
          <w:sz w:val="24"/>
          <w:szCs w:val="24"/>
          <w14:ligatures w14:val="none"/>
        </w:rPr>
        <w:t xml:space="preserve"> </w:t>
      </w:r>
      <w:r w:rsidR="00D32636">
        <w:rPr>
          <w:rFonts w:ascii="Times New Roman" w:eastAsia="Times New Roman" w:hAnsi="Times New Roman" w:cs="Times New Roman"/>
          <w:kern w:val="0"/>
          <w:sz w:val="24"/>
          <w:szCs w:val="24"/>
          <w14:ligatures w14:val="none"/>
        </w:rPr>
        <w:t>-</w:t>
      </w:r>
      <w:r w:rsidR="00790866">
        <w:rPr>
          <w:rFonts w:ascii="Times New Roman" w:eastAsia="Times New Roman" w:hAnsi="Times New Roman" w:cs="Times New Roman"/>
          <w:kern w:val="0"/>
          <w:sz w:val="24"/>
          <w:szCs w:val="24"/>
          <w14:ligatures w14:val="none"/>
        </w:rPr>
        <w:t xml:space="preserve"> the</w:t>
      </w:r>
      <w:r w:rsidR="00D32636">
        <w:rPr>
          <w:rFonts w:ascii="Times New Roman" w:eastAsia="Times New Roman" w:hAnsi="Times New Roman" w:cs="Times New Roman"/>
          <w:kern w:val="0"/>
          <w:sz w:val="24"/>
          <w:szCs w:val="24"/>
          <w14:ligatures w14:val="none"/>
        </w:rPr>
        <w:t xml:space="preserve"> </w:t>
      </w:r>
      <w:r w:rsidR="00790866">
        <w:rPr>
          <w:rFonts w:ascii="Times New Roman" w:eastAsia="Times New Roman" w:hAnsi="Times New Roman" w:cs="Times New Roman"/>
          <w:kern w:val="0"/>
          <w:sz w:val="24"/>
          <w:szCs w:val="24"/>
          <w14:ligatures w14:val="none"/>
        </w:rPr>
        <w:t>first</w:t>
      </w:r>
      <w:r w:rsidR="00D32636">
        <w:rPr>
          <w:rFonts w:ascii="Times New Roman" w:eastAsia="Times New Roman" w:hAnsi="Times New Roman" w:cs="Times New Roman"/>
          <w:kern w:val="0"/>
          <w:sz w:val="24"/>
          <w:szCs w:val="24"/>
          <w14:ligatures w14:val="none"/>
        </w:rPr>
        <w:t xml:space="preserve"> of a series that will cover </w:t>
      </w:r>
      <w:r w:rsidR="00F00925">
        <w:rPr>
          <w:rFonts w:ascii="Times New Roman" w:eastAsia="Times New Roman" w:hAnsi="Times New Roman" w:cs="Times New Roman"/>
          <w:kern w:val="0"/>
          <w:sz w:val="24"/>
          <w:szCs w:val="24"/>
          <w14:ligatures w14:val="none"/>
        </w:rPr>
        <w:t>several</w:t>
      </w:r>
      <w:r w:rsidR="00D32636">
        <w:rPr>
          <w:rFonts w:ascii="Times New Roman" w:eastAsia="Times New Roman" w:hAnsi="Times New Roman" w:cs="Times New Roman"/>
          <w:kern w:val="0"/>
          <w:sz w:val="24"/>
          <w:szCs w:val="24"/>
          <w14:ligatures w14:val="none"/>
        </w:rPr>
        <w:t xml:space="preserve"> anticipated fuel cycle needs</w:t>
      </w:r>
      <w:r w:rsidR="00790866">
        <w:rPr>
          <w:rFonts w:ascii="Times New Roman" w:eastAsia="Times New Roman" w:hAnsi="Times New Roman" w:cs="Times New Roman"/>
          <w:kern w:val="0"/>
          <w:sz w:val="24"/>
          <w:szCs w:val="24"/>
          <w14:ligatures w14:val="none"/>
        </w:rPr>
        <w:t xml:space="preserve"> </w:t>
      </w:r>
      <w:r w:rsidR="00D3263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will </w:t>
      </w:r>
      <w:r w:rsidR="00995E59">
        <w:rPr>
          <w:rFonts w:ascii="Times New Roman" w:eastAsia="Times New Roman" w:hAnsi="Times New Roman" w:cs="Times New Roman"/>
          <w:kern w:val="0"/>
          <w:sz w:val="24"/>
          <w:szCs w:val="24"/>
          <w14:ligatures w14:val="none"/>
        </w:rPr>
        <w:t xml:space="preserve">briefly summarize the goals of the </w:t>
      </w:r>
      <w:r w:rsidR="00B3634C">
        <w:rPr>
          <w:rFonts w:ascii="Times New Roman" w:eastAsia="Times New Roman" w:hAnsi="Times New Roman" w:cs="Times New Roman"/>
          <w:kern w:val="0"/>
          <w:sz w:val="24"/>
          <w:szCs w:val="24"/>
          <w14:ligatures w14:val="none"/>
        </w:rPr>
        <w:t xml:space="preserve">DNCSH </w:t>
      </w:r>
      <w:r w:rsidR="00995E59">
        <w:rPr>
          <w:rFonts w:ascii="Times New Roman" w:eastAsia="Times New Roman" w:hAnsi="Times New Roman" w:cs="Times New Roman"/>
          <w:kern w:val="0"/>
          <w:sz w:val="24"/>
          <w:szCs w:val="24"/>
          <w14:ligatures w14:val="none"/>
        </w:rPr>
        <w:t xml:space="preserve">project and then present status on evaluating </w:t>
      </w:r>
      <w:r w:rsidR="00B3634C">
        <w:rPr>
          <w:rFonts w:ascii="Times New Roman" w:eastAsia="Times New Roman" w:hAnsi="Times New Roman" w:cs="Times New Roman"/>
          <w:kern w:val="0"/>
          <w:sz w:val="24"/>
          <w:szCs w:val="24"/>
          <w14:ligatures w14:val="none"/>
        </w:rPr>
        <w:t xml:space="preserve">nuclear data and </w:t>
      </w:r>
      <w:r w:rsidR="00995E59">
        <w:rPr>
          <w:rFonts w:ascii="Times New Roman" w:eastAsia="Times New Roman" w:hAnsi="Times New Roman" w:cs="Times New Roman"/>
          <w:kern w:val="0"/>
          <w:sz w:val="24"/>
          <w:szCs w:val="24"/>
          <w14:ligatures w14:val="none"/>
        </w:rPr>
        <w:t xml:space="preserve">validation gaps for criticality safety </w:t>
      </w:r>
      <w:r w:rsidR="00630488">
        <w:rPr>
          <w:rFonts w:ascii="Times New Roman" w:eastAsia="Times New Roman" w:hAnsi="Times New Roman" w:cs="Times New Roman"/>
          <w:kern w:val="0"/>
          <w:sz w:val="24"/>
          <w:szCs w:val="24"/>
          <w14:ligatures w14:val="none"/>
        </w:rPr>
        <w:t xml:space="preserve">analyses </w:t>
      </w:r>
      <w:r w:rsidR="00995E59">
        <w:rPr>
          <w:rFonts w:ascii="Times New Roman" w:eastAsia="Times New Roman" w:hAnsi="Times New Roman" w:cs="Times New Roman"/>
          <w:kern w:val="0"/>
          <w:sz w:val="24"/>
          <w:szCs w:val="24"/>
          <w14:ligatures w14:val="none"/>
        </w:rPr>
        <w:t xml:space="preserve">for </w:t>
      </w:r>
      <w:r w:rsidR="00F00925">
        <w:rPr>
          <w:rFonts w:ascii="Times New Roman" w:eastAsia="Times New Roman" w:hAnsi="Times New Roman" w:cs="Times New Roman"/>
          <w:kern w:val="0"/>
          <w:sz w:val="24"/>
          <w:szCs w:val="24"/>
          <w14:ligatures w14:val="none"/>
        </w:rPr>
        <w:t xml:space="preserve">application in </w:t>
      </w:r>
      <w:r w:rsidR="00995E59">
        <w:rPr>
          <w:rFonts w:ascii="Times New Roman" w:eastAsia="Times New Roman" w:hAnsi="Times New Roman" w:cs="Times New Roman"/>
          <w:kern w:val="0"/>
          <w:sz w:val="24"/>
          <w:szCs w:val="24"/>
          <w14:ligatures w14:val="none"/>
        </w:rPr>
        <w:t>10CFR</w:t>
      </w:r>
      <w:r w:rsidR="0050715F">
        <w:rPr>
          <w:rFonts w:ascii="Times New Roman" w:eastAsia="Times New Roman" w:hAnsi="Times New Roman" w:cs="Times New Roman"/>
          <w:kern w:val="0"/>
          <w:sz w:val="24"/>
          <w:szCs w:val="24"/>
          <w14:ligatures w14:val="none"/>
        </w:rPr>
        <w:t>70 and 10CFR71</w:t>
      </w:r>
      <w:r w:rsidR="00995E59">
        <w:rPr>
          <w:rFonts w:ascii="Times New Roman" w:eastAsia="Times New Roman" w:hAnsi="Times New Roman" w:cs="Times New Roman"/>
          <w:kern w:val="0"/>
          <w:sz w:val="24"/>
          <w:szCs w:val="24"/>
          <w14:ligatures w14:val="none"/>
        </w:rPr>
        <w:t>. Th</w:t>
      </w:r>
      <w:r w:rsidR="00630488">
        <w:rPr>
          <w:rFonts w:ascii="Times New Roman" w:eastAsia="Times New Roman" w:hAnsi="Times New Roman" w:cs="Times New Roman"/>
          <w:kern w:val="0"/>
          <w:sz w:val="24"/>
          <w:szCs w:val="24"/>
          <w14:ligatures w14:val="none"/>
        </w:rPr>
        <w:t xml:space="preserve">e main goal of this first </w:t>
      </w:r>
      <w:r w:rsidR="00B3634C">
        <w:rPr>
          <w:rFonts w:ascii="Times New Roman" w:eastAsia="Times New Roman" w:hAnsi="Times New Roman" w:cs="Times New Roman"/>
          <w:kern w:val="0"/>
          <w:sz w:val="24"/>
          <w:szCs w:val="24"/>
          <w14:ligatures w14:val="none"/>
        </w:rPr>
        <w:t xml:space="preserve">DNCSH </w:t>
      </w:r>
      <w:r w:rsidR="00995E59">
        <w:rPr>
          <w:rFonts w:ascii="Times New Roman" w:eastAsia="Times New Roman" w:hAnsi="Times New Roman" w:cs="Times New Roman"/>
          <w:kern w:val="0"/>
          <w:sz w:val="24"/>
          <w:szCs w:val="24"/>
          <w14:ligatures w14:val="none"/>
        </w:rPr>
        <w:t xml:space="preserve">webinar </w:t>
      </w:r>
      <w:r w:rsidR="00630488">
        <w:rPr>
          <w:rFonts w:ascii="Times New Roman" w:eastAsia="Times New Roman" w:hAnsi="Times New Roman" w:cs="Times New Roman"/>
          <w:kern w:val="0"/>
          <w:sz w:val="24"/>
          <w:szCs w:val="24"/>
          <w14:ligatures w14:val="none"/>
        </w:rPr>
        <w:t xml:space="preserve">is to discuss </w:t>
      </w:r>
      <w:r w:rsidR="00B3634C">
        <w:rPr>
          <w:rFonts w:ascii="Times New Roman" w:eastAsia="Times New Roman" w:hAnsi="Times New Roman" w:cs="Times New Roman"/>
          <w:kern w:val="0"/>
          <w:sz w:val="24"/>
          <w:szCs w:val="24"/>
          <w14:ligatures w14:val="none"/>
        </w:rPr>
        <w:t xml:space="preserve">front-end </w:t>
      </w:r>
      <w:r w:rsidR="00995E59">
        <w:rPr>
          <w:rFonts w:ascii="Times New Roman" w:eastAsia="Times New Roman" w:hAnsi="Times New Roman" w:cs="Times New Roman"/>
          <w:kern w:val="0"/>
          <w:sz w:val="24"/>
          <w:szCs w:val="24"/>
          <w14:ligatures w14:val="none"/>
        </w:rPr>
        <w:t xml:space="preserve">transportation of TRISO-based fuel forms </w:t>
      </w:r>
      <w:r w:rsidR="00B3634C">
        <w:rPr>
          <w:rFonts w:ascii="Times New Roman" w:eastAsia="Times New Roman" w:hAnsi="Times New Roman" w:cs="Times New Roman"/>
          <w:kern w:val="0"/>
          <w:sz w:val="24"/>
          <w:szCs w:val="24"/>
          <w14:ligatures w14:val="none"/>
        </w:rPr>
        <w:t>with</w:t>
      </w:r>
      <w:r w:rsidR="00995E59">
        <w:rPr>
          <w:rFonts w:ascii="Times New Roman" w:eastAsia="Times New Roman" w:hAnsi="Times New Roman" w:cs="Times New Roman"/>
          <w:kern w:val="0"/>
          <w:sz w:val="24"/>
          <w:szCs w:val="24"/>
          <w14:ligatures w14:val="none"/>
        </w:rPr>
        <w:t xml:space="preserve"> graphite moderation</w:t>
      </w:r>
      <w:r w:rsidR="00B3634C">
        <w:rPr>
          <w:rFonts w:ascii="Times New Roman" w:eastAsia="Times New Roman" w:hAnsi="Times New Roman" w:cs="Times New Roman"/>
          <w:kern w:val="0"/>
          <w:sz w:val="24"/>
          <w:szCs w:val="24"/>
          <w14:ligatures w14:val="none"/>
        </w:rPr>
        <w:t xml:space="preserve">, presenting recently developed application models and </w:t>
      </w:r>
      <w:r w:rsidR="00630488">
        <w:rPr>
          <w:rFonts w:ascii="Times New Roman" w:eastAsia="Times New Roman" w:hAnsi="Times New Roman" w:cs="Times New Roman"/>
          <w:kern w:val="0"/>
          <w:sz w:val="24"/>
          <w:szCs w:val="24"/>
          <w14:ligatures w14:val="none"/>
        </w:rPr>
        <w:t>initial thoughts on nuclear data and validation gaps</w:t>
      </w:r>
      <w:r w:rsidR="00B3634C">
        <w:rPr>
          <w:rFonts w:ascii="Times New Roman" w:eastAsia="Times New Roman" w:hAnsi="Times New Roman" w:cs="Times New Roman"/>
          <w:kern w:val="0"/>
          <w:sz w:val="24"/>
          <w:szCs w:val="24"/>
          <w14:ligatures w14:val="none"/>
        </w:rPr>
        <w:t xml:space="preserve">. The webinar will then proceed to breakout sessions intended to help inform the DNCSH team on additional relevant considerations for application models and </w:t>
      </w:r>
      <w:r w:rsidR="00630488">
        <w:rPr>
          <w:rFonts w:ascii="Times New Roman" w:eastAsia="Times New Roman" w:hAnsi="Times New Roman" w:cs="Times New Roman"/>
          <w:kern w:val="0"/>
          <w:sz w:val="24"/>
          <w:szCs w:val="24"/>
          <w14:ligatures w14:val="none"/>
        </w:rPr>
        <w:t>future measurement needs. The information collected will be summarized in</w:t>
      </w:r>
      <w:r w:rsidR="00B3634C">
        <w:rPr>
          <w:rFonts w:ascii="Times New Roman" w:eastAsia="Times New Roman" w:hAnsi="Times New Roman" w:cs="Times New Roman"/>
          <w:kern w:val="0"/>
          <w:sz w:val="24"/>
          <w:szCs w:val="24"/>
          <w14:ligatures w14:val="none"/>
        </w:rPr>
        <w:t xml:space="preserve"> the first DNCSH </w:t>
      </w:r>
      <w:r w:rsidR="00630488">
        <w:rPr>
          <w:rFonts w:ascii="Times New Roman" w:eastAsia="Times New Roman" w:hAnsi="Times New Roman" w:cs="Times New Roman"/>
          <w:kern w:val="0"/>
          <w:sz w:val="24"/>
          <w:szCs w:val="24"/>
          <w14:ligatures w14:val="none"/>
        </w:rPr>
        <w:t>FOA</w:t>
      </w:r>
      <w:r w:rsidR="00B3634C">
        <w:rPr>
          <w:rFonts w:ascii="Times New Roman" w:eastAsia="Times New Roman" w:hAnsi="Times New Roman" w:cs="Times New Roman"/>
          <w:kern w:val="0"/>
          <w:sz w:val="24"/>
          <w:szCs w:val="24"/>
          <w14:ligatures w14:val="none"/>
        </w:rPr>
        <w:t xml:space="preserve"> </w:t>
      </w:r>
      <w:r w:rsidR="00B3634C">
        <w:rPr>
          <w:rFonts w:ascii="Times New Roman" w:eastAsia="Times New Roman" w:hAnsi="Times New Roman" w:cs="Times New Roman"/>
          <w:kern w:val="0"/>
          <w:sz w:val="24"/>
          <w:szCs w:val="24"/>
          <w14:ligatures w14:val="none"/>
        </w:rPr>
        <w:lastRenderedPageBreak/>
        <w:t xml:space="preserve">for </w:t>
      </w:r>
      <w:r w:rsidR="00630488">
        <w:rPr>
          <w:rFonts w:ascii="Times New Roman" w:eastAsia="Times New Roman" w:hAnsi="Times New Roman" w:cs="Times New Roman"/>
          <w:kern w:val="0"/>
          <w:sz w:val="24"/>
          <w:szCs w:val="24"/>
          <w14:ligatures w14:val="none"/>
        </w:rPr>
        <w:t xml:space="preserve">new measurements which </w:t>
      </w:r>
      <w:r w:rsidR="009664B0">
        <w:rPr>
          <w:rFonts w:ascii="Times New Roman" w:eastAsia="Times New Roman" w:hAnsi="Times New Roman" w:cs="Times New Roman"/>
          <w:kern w:val="0"/>
          <w:sz w:val="24"/>
          <w:szCs w:val="24"/>
          <w14:ligatures w14:val="none"/>
        </w:rPr>
        <w:t xml:space="preserve">will </w:t>
      </w:r>
      <w:r w:rsidR="00630488">
        <w:rPr>
          <w:rFonts w:ascii="Times New Roman" w:eastAsia="Times New Roman" w:hAnsi="Times New Roman" w:cs="Times New Roman"/>
          <w:kern w:val="0"/>
          <w:sz w:val="24"/>
          <w:szCs w:val="24"/>
          <w14:ligatures w14:val="none"/>
        </w:rPr>
        <w:t>address the gaps identified by the DNCSH team, estimated to distribute a total of $10M</w:t>
      </w:r>
      <w:r w:rsidR="00B3634C">
        <w:rPr>
          <w:rFonts w:ascii="Times New Roman" w:eastAsia="Times New Roman" w:hAnsi="Times New Roman" w:cs="Times New Roman"/>
          <w:kern w:val="0"/>
          <w:sz w:val="24"/>
          <w:szCs w:val="24"/>
          <w14:ligatures w14:val="none"/>
        </w:rPr>
        <w:t xml:space="preserve">. </w:t>
      </w:r>
    </w:p>
    <w:p w14:paraId="348491A8" w14:textId="77777777" w:rsidR="009D4B14" w:rsidRPr="0067043C" w:rsidRDefault="009D4B14" w:rsidP="0067043C">
      <w:pPr>
        <w:spacing w:after="0"/>
        <w:rPr>
          <w:rFonts w:ascii="Times New Roman" w:hAnsi="Times New Roman" w:cs="Times New Roman"/>
          <w:b/>
          <w:bCs/>
          <w:sz w:val="20"/>
          <w:szCs w:val="20"/>
        </w:rPr>
      </w:pPr>
    </w:p>
    <w:p w14:paraId="63874BE7" w14:textId="73C5E2CB" w:rsidR="009D4B14" w:rsidRPr="009D4B14" w:rsidRDefault="009D4B14" w:rsidP="009D4B14">
      <w:pPr>
        <w:rPr>
          <w:rFonts w:ascii="Times New Roman" w:hAnsi="Times New Roman" w:cs="Times New Roman"/>
          <w:b/>
          <w:bCs/>
          <w:sz w:val="24"/>
          <w:szCs w:val="24"/>
        </w:rPr>
      </w:pPr>
      <w:r>
        <w:rPr>
          <w:rFonts w:ascii="Times New Roman" w:hAnsi="Times New Roman" w:cs="Times New Roman"/>
          <w:b/>
          <w:bCs/>
          <w:sz w:val="24"/>
          <w:szCs w:val="24"/>
        </w:rPr>
        <w:t xml:space="preserve">For additional information, please reach out to the National Technical Director for this effort, Dr. William Wieselquist, at </w:t>
      </w:r>
      <w:hyperlink r:id="rId7" w:history="1">
        <w:r w:rsidRPr="00DA5A51">
          <w:rPr>
            <w:rStyle w:val="Hyperlink"/>
            <w:rFonts w:ascii="Times New Roman" w:hAnsi="Times New Roman" w:cs="Times New Roman"/>
            <w:b/>
            <w:bCs/>
            <w:sz w:val="24"/>
            <w:szCs w:val="24"/>
          </w:rPr>
          <w:t>wieselquiswa@ornl.gov</w:t>
        </w:r>
      </w:hyperlink>
      <w:r>
        <w:rPr>
          <w:rFonts w:ascii="Times New Roman" w:hAnsi="Times New Roman" w:cs="Times New Roman"/>
          <w:b/>
          <w:bCs/>
          <w:sz w:val="24"/>
          <w:szCs w:val="24"/>
        </w:rPr>
        <w:t xml:space="preserve">. </w:t>
      </w:r>
    </w:p>
    <w:sectPr w:rsidR="009D4B14" w:rsidRPr="009D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14"/>
    <w:rsid w:val="00031882"/>
    <w:rsid w:val="00064F53"/>
    <w:rsid w:val="00075227"/>
    <w:rsid w:val="0011359B"/>
    <w:rsid w:val="002003CE"/>
    <w:rsid w:val="002454F2"/>
    <w:rsid w:val="002969C9"/>
    <w:rsid w:val="003233CA"/>
    <w:rsid w:val="00422425"/>
    <w:rsid w:val="004803B0"/>
    <w:rsid w:val="00506267"/>
    <w:rsid w:val="0050715F"/>
    <w:rsid w:val="005807FE"/>
    <w:rsid w:val="005D00C8"/>
    <w:rsid w:val="00630488"/>
    <w:rsid w:val="00662A66"/>
    <w:rsid w:val="0067043C"/>
    <w:rsid w:val="00690BF2"/>
    <w:rsid w:val="006B63F0"/>
    <w:rsid w:val="0071771B"/>
    <w:rsid w:val="00765C7D"/>
    <w:rsid w:val="00770545"/>
    <w:rsid w:val="0077441E"/>
    <w:rsid w:val="00790866"/>
    <w:rsid w:val="007A1EC6"/>
    <w:rsid w:val="007B59EE"/>
    <w:rsid w:val="00806D43"/>
    <w:rsid w:val="00827D58"/>
    <w:rsid w:val="008A4239"/>
    <w:rsid w:val="00952455"/>
    <w:rsid w:val="009664B0"/>
    <w:rsid w:val="00995E59"/>
    <w:rsid w:val="009D4B14"/>
    <w:rsid w:val="00A565F9"/>
    <w:rsid w:val="00AB1D8D"/>
    <w:rsid w:val="00B3634C"/>
    <w:rsid w:val="00BC17F4"/>
    <w:rsid w:val="00C73ED4"/>
    <w:rsid w:val="00D0413D"/>
    <w:rsid w:val="00D32636"/>
    <w:rsid w:val="00D61C33"/>
    <w:rsid w:val="00DA3453"/>
    <w:rsid w:val="00E1532D"/>
    <w:rsid w:val="00ED3B1F"/>
    <w:rsid w:val="00ED542D"/>
    <w:rsid w:val="00EF6027"/>
    <w:rsid w:val="00F00925"/>
    <w:rsid w:val="00F15BCD"/>
    <w:rsid w:val="00F15ED1"/>
    <w:rsid w:val="00F83C2A"/>
    <w:rsid w:val="00F842F8"/>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4265"/>
  <w15:chartTrackingRefBased/>
  <w15:docId w15:val="{370EB470-FC0B-4F82-BE0C-186F7417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EE"/>
  </w:style>
  <w:style w:type="paragraph" w:styleId="Heading1">
    <w:name w:val="heading 1"/>
    <w:basedOn w:val="Normal"/>
    <w:next w:val="Normal"/>
    <w:link w:val="Heading1Char"/>
    <w:uiPriority w:val="9"/>
    <w:qFormat/>
    <w:rsid w:val="007B5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5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5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EERE">
    <w:name w:val="Heading 1 EERE"/>
    <w:basedOn w:val="Heading1"/>
    <w:link w:val="Heading1EEREChar"/>
    <w:qFormat/>
    <w:rsid w:val="007B59EE"/>
    <w:rPr>
      <w:rFonts w:ascii="Franklin Gothic Medium" w:hAnsi="Franklin Gothic Medium"/>
    </w:rPr>
  </w:style>
  <w:style w:type="character" w:customStyle="1" w:styleId="Heading1EEREChar">
    <w:name w:val="Heading 1 EERE Char"/>
    <w:basedOn w:val="Heading1Char"/>
    <w:link w:val="Heading1EERE"/>
    <w:rsid w:val="007B59EE"/>
    <w:rPr>
      <w:rFonts w:ascii="Franklin Gothic Medium" w:eastAsiaTheme="majorEastAsia" w:hAnsi="Franklin Gothic Medium" w:cstheme="majorBidi"/>
      <w:color w:val="2F5496" w:themeColor="accent1" w:themeShade="BF"/>
      <w:sz w:val="32"/>
      <w:szCs w:val="32"/>
    </w:rPr>
  </w:style>
  <w:style w:type="character" w:customStyle="1" w:styleId="Heading1Char">
    <w:name w:val="Heading 1 Char"/>
    <w:basedOn w:val="DefaultParagraphFont"/>
    <w:link w:val="Heading1"/>
    <w:uiPriority w:val="9"/>
    <w:rsid w:val="007B59EE"/>
    <w:rPr>
      <w:rFonts w:asciiTheme="majorHAnsi" w:eastAsiaTheme="majorEastAsia" w:hAnsiTheme="majorHAnsi" w:cstheme="majorBidi"/>
      <w:color w:val="2F5496" w:themeColor="accent1" w:themeShade="BF"/>
      <w:sz w:val="32"/>
      <w:szCs w:val="32"/>
    </w:rPr>
  </w:style>
  <w:style w:type="paragraph" w:customStyle="1" w:styleId="Heading2EERE">
    <w:name w:val="Heading 2 EERE"/>
    <w:basedOn w:val="Heading2"/>
    <w:qFormat/>
    <w:rsid w:val="007B59EE"/>
    <w:rPr>
      <w:rFonts w:ascii="Franklin Gothic Medium" w:hAnsi="Franklin Gothic Medium"/>
      <w:color w:val="017A3E"/>
      <w:sz w:val="32"/>
    </w:rPr>
  </w:style>
  <w:style w:type="character" w:customStyle="1" w:styleId="Heading2Char">
    <w:name w:val="Heading 2 Char"/>
    <w:basedOn w:val="DefaultParagraphFont"/>
    <w:link w:val="Heading2"/>
    <w:uiPriority w:val="9"/>
    <w:semiHidden/>
    <w:rsid w:val="007B59EE"/>
    <w:rPr>
      <w:rFonts w:asciiTheme="majorHAnsi" w:eastAsiaTheme="majorEastAsia" w:hAnsiTheme="majorHAnsi" w:cstheme="majorBidi"/>
      <w:color w:val="2F5496" w:themeColor="accent1" w:themeShade="BF"/>
      <w:sz w:val="26"/>
      <w:szCs w:val="26"/>
    </w:rPr>
  </w:style>
  <w:style w:type="paragraph" w:customStyle="1" w:styleId="Heading3EERE">
    <w:name w:val="Heading 3 EERE"/>
    <w:basedOn w:val="Heading3"/>
    <w:qFormat/>
    <w:rsid w:val="007B59EE"/>
    <w:rPr>
      <w:rFonts w:ascii="Franklin Gothic Medium" w:hAnsi="Franklin Gothic Medium"/>
      <w:color w:val="017A3E"/>
      <w:sz w:val="25"/>
    </w:rPr>
  </w:style>
  <w:style w:type="character" w:customStyle="1" w:styleId="Heading3Char">
    <w:name w:val="Heading 3 Char"/>
    <w:basedOn w:val="DefaultParagraphFont"/>
    <w:link w:val="Heading3"/>
    <w:uiPriority w:val="9"/>
    <w:semiHidden/>
    <w:rsid w:val="007B59EE"/>
    <w:rPr>
      <w:rFonts w:asciiTheme="majorHAnsi" w:eastAsiaTheme="majorEastAsia" w:hAnsiTheme="majorHAnsi" w:cstheme="majorBidi"/>
      <w:color w:val="1F3763" w:themeColor="accent1" w:themeShade="7F"/>
      <w:sz w:val="24"/>
      <w:szCs w:val="24"/>
    </w:rPr>
  </w:style>
  <w:style w:type="paragraph" w:customStyle="1" w:styleId="EEREHead03LA">
    <w:name w:val="EERE_Head_03_LA"/>
    <w:basedOn w:val="Normal"/>
    <w:qFormat/>
    <w:rsid w:val="00952455"/>
    <w:pPr>
      <w:keepNext/>
      <w:spacing w:before="120" w:after="40" w:line="240" w:lineRule="exact"/>
    </w:pPr>
    <w:rPr>
      <w:rFonts w:ascii="Franklin Gothic Medium" w:eastAsia="Times" w:hAnsi="Franklin Gothic Medium" w:cs="Times New Roman"/>
      <w:b/>
      <w:sz w:val="21"/>
      <w:szCs w:val="20"/>
    </w:rPr>
  </w:style>
  <w:style w:type="character" w:styleId="Hyperlink">
    <w:name w:val="Hyperlink"/>
    <w:basedOn w:val="DefaultParagraphFont"/>
    <w:uiPriority w:val="99"/>
    <w:unhideWhenUsed/>
    <w:rsid w:val="009D4B14"/>
    <w:rPr>
      <w:color w:val="0563C1" w:themeColor="hyperlink"/>
      <w:u w:val="single"/>
    </w:rPr>
  </w:style>
  <w:style w:type="character" w:styleId="UnresolvedMention">
    <w:name w:val="Unresolved Mention"/>
    <w:basedOn w:val="DefaultParagraphFont"/>
    <w:uiPriority w:val="99"/>
    <w:semiHidden/>
    <w:unhideWhenUsed/>
    <w:rsid w:val="009D4B14"/>
    <w:rPr>
      <w:color w:val="605E5C"/>
      <w:shd w:val="clear" w:color="auto" w:fill="E1DFDD"/>
    </w:rPr>
  </w:style>
  <w:style w:type="paragraph" w:styleId="Revision">
    <w:name w:val="Revision"/>
    <w:hidden/>
    <w:uiPriority w:val="99"/>
    <w:semiHidden/>
    <w:rsid w:val="00A56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3795">
      <w:bodyDiv w:val="1"/>
      <w:marLeft w:val="0"/>
      <w:marRight w:val="0"/>
      <w:marTop w:val="0"/>
      <w:marBottom w:val="0"/>
      <w:divBdr>
        <w:top w:val="none" w:sz="0" w:space="0" w:color="auto"/>
        <w:left w:val="none" w:sz="0" w:space="0" w:color="auto"/>
        <w:bottom w:val="none" w:sz="0" w:space="0" w:color="auto"/>
        <w:right w:val="none" w:sz="0" w:space="0" w:color="auto"/>
      </w:divBdr>
      <w:divsChild>
        <w:div w:id="97726969">
          <w:marLeft w:val="0"/>
          <w:marRight w:val="0"/>
          <w:marTop w:val="0"/>
          <w:marBottom w:val="0"/>
          <w:divBdr>
            <w:top w:val="none" w:sz="0" w:space="0" w:color="auto"/>
            <w:left w:val="none" w:sz="0" w:space="0" w:color="auto"/>
            <w:bottom w:val="none" w:sz="0" w:space="0" w:color="auto"/>
            <w:right w:val="none" w:sz="0" w:space="0" w:color="auto"/>
          </w:divBdr>
        </w:div>
        <w:div w:id="731779855">
          <w:marLeft w:val="0"/>
          <w:marRight w:val="0"/>
          <w:marTop w:val="0"/>
          <w:marBottom w:val="0"/>
          <w:divBdr>
            <w:top w:val="none" w:sz="0" w:space="0" w:color="auto"/>
            <w:left w:val="none" w:sz="0" w:space="0" w:color="auto"/>
            <w:bottom w:val="none" w:sz="0" w:space="0" w:color="auto"/>
            <w:right w:val="none" w:sz="0" w:space="0" w:color="auto"/>
          </w:divBdr>
        </w:div>
        <w:div w:id="1057316352">
          <w:marLeft w:val="0"/>
          <w:marRight w:val="0"/>
          <w:marTop w:val="0"/>
          <w:marBottom w:val="0"/>
          <w:divBdr>
            <w:top w:val="none" w:sz="0" w:space="0" w:color="auto"/>
            <w:left w:val="none" w:sz="0" w:space="0" w:color="auto"/>
            <w:bottom w:val="none" w:sz="0" w:space="0" w:color="auto"/>
            <w:right w:val="none" w:sz="0" w:space="0" w:color="auto"/>
          </w:divBdr>
        </w:div>
        <w:div w:id="1364356453">
          <w:marLeft w:val="0"/>
          <w:marRight w:val="0"/>
          <w:marTop w:val="0"/>
          <w:marBottom w:val="0"/>
          <w:divBdr>
            <w:top w:val="none" w:sz="0" w:space="0" w:color="auto"/>
            <w:left w:val="none" w:sz="0" w:space="0" w:color="auto"/>
            <w:bottom w:val="none" w:sz="0" w:space="0" w:color="auto"/>
            <w:right w:val="none" w:sz="0" w:space="0" w:color="auto"/>
          </w:divBdr>
        </w:div>
        <w:div w:id="184308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ieselquiswa@orn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0F816-F52B-42D2-9BF7-DA899030FB0F}"/>
</file>

<file path=customXml/itemProps2.xml><?xml version="1.0" encoding="utf-8"?>
<ds:datastoreItem xmlns:ds="http://schemas.openxmlformats.org/officeDocument/2006/customXml" ds:itemID="{61758BCF-0BD7-4C3C-9B39-BA336827B7BE}">
  <ds:schemaRefs>
    <ds:schemaRef ds:uri="http://schemas.microsoft.com/sharepoint/v3/contenttype/forms"/>
  </ds:schemaRefs>
</ds:datastoreItem>
</file>

<file path=customXml/itemProps3.xml><?xml version="1.0" encoding="utf-8"?>
<ds:datastoreItem xmlns:ds="http://schemas.openxmlformats.org/officeDocument/2006/customXml" ds:itemID="{C185B57C-9259-4FBA-A5E0-AE1F24FE819C}">
  <ds:schemaRefs>
    <ds:schemaRef ds:uri="http://schemas.microsoft.com/office/2006/metadata/properties"/>
    <ds:schemaRef ds:uri="http://schemas.microsoft.com/office/infopath/2007/PartnerControls"/>
    <ds:schemaRef ds:uri="066b82eb-92fd-4f0e-971c-9efd690f3985"/>
    <ds:schemaRef ds:uri="bfb0a4ed-0e31-461f-a2fa-33dfc26b6fc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Aloisi, Lindsey D.</dc:creator>
  <cp:keywords/>
  <dc:description/>
  <cp:lastModifiedBy>Cece Bell</cp:lastModifiedBy>
  <cp:revision>2</cp:revision>
  <dcterms:created xsi:type="dcterms:W3CDTF">2024-01-02T16:05:00Z</dcterms:created>
  <dcterms:modified xsi:type="dcterms:W3CDTF">2024-01-02T16:05:00Z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y fmtid="{D5CDD505-2E9C-101B-9397-08002B2CF9AE}" pid="3" name="MediaServiceImageTags">
    <vt:lpwstr/>
  </property>
</Properties>
</file>